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28E" w:rsidRDefault="00ED328E"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ED328E" w:rsidRDefault="00ED328E"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w:t>
      </w:r>
      <w:r w:rsidR="00DD5EA1">
        <w:rPr>
          <w:noProof/>
          <w:color w:val="000000"/>
          <w:sz w:val="28"/>
          <w:szCs w:val="28"/>
        </w:rPr>
        <w:drawing>
          <wp:inline distT="0" distB="0" distL="0" distR="0">
            <wp:extent cx="6480810" cy="8888529"/>
            <wp:effectExtent l="19050" t="0" r="0" b="0"/>
            <wp:docPr id="2" name="Рисунок 2" descr="C:\Users\1\Desktop\горячее питание\124604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горячее питание\1246040809.jpg"/>
                    <pic:cNvPicPr>
                      <a:picLocks noChangeAspect="1" noChangeArrowheads="1"/>
                    </pic:cNvPicPr>
                  </pic:nvPicPr>
                  <pic:blipFill>
                    <a:blip r:embed="rId5" cstate="print"/>
                    <a:srcRect/>
                    <a:stretch>
                      <a:fillRect/>
                    </a:stretch>
                  </pic:blipFill>
                  <pic:spPr bwMode="auto">
                    <a:xfrm>
                      <a:off x="0" y="0"/>
                      <a:ext cx="6480810" cy="8888529"/>
                    </a:xfrm>
                    <a:prstGeom prst="rect">
                      <a:avLst/>
                    </a:prstGeom>
                    <a:noFill/>
                    <a:ln w="9525">
                      <a:noFill/>
                      <a:miter lim="800000"/>
                      <a:headEnd/>
                      <a:tailEnd/>
                    </a:ln>
                  </pic:spPr>
                </pic:pic>
              </a:graphicData>
            </a:graphic>
          </wp:inline>
        </w:drawing>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b/>
          <w:bCs/>
          <w:color w:val="000000"/>
          <w:sz w:val="28"/>
          <w:szCs w:val="28"/>
        </w:rPr>
        <w:lastRenderedPageBreak/>
        <w:t xml:space="preserve">2. Порядок создания </w:t>
      </w:r>
      <w:proofErr w:type="spellStart"/>
      <w:r w:rsidRPr="00ED328E">
        <w:rPr>
          <w:b/>
          <w:bCs/>
          <w:color w:val="000000"/>
          <w:sz w:val="28"/>
          <w:szCs w:val="28"/>
        </w:rPr>
        <w:t>бракеражной</w:t>
      </w:r>
      <w:proofErr w:type="spellEnd"/>
      <w:r w:rsidRPr="00ED328E">
        <w:rPr>
          <w:b/>
          <w:bCs/>
          <w:color w:val="000000"/>
          <w:sz w:val="28"/>
          <w:szCs w:val="28"/>
        </w:rPr>
        <w:t xml:space="preserve"> </w:t>
      </w:r>
      <w:proofErr w:type="spellStart"/>
      <w:r w:rsidRPr="00ED328E">
        <w:rPr>
          <w:b/>
          <w:bCs/>
          <w:color w:val="000000"/>
          <w:sz w:val="28"/>
          <w:szCs w:val="28"/>
        </w:rPr>
        <w:t>комисии</w:t>
      </w:r>
      <w:proofErr w:type="spellEnd"/>
      <w:r w:rsidRPr="00ED328E">
        <w:rPr>
          <w:b/>
          <w:bCs/>
          <w:color w:val="000000"/>
          <w:sz w:val="28"/>
          <w:szCs w:val="28"/>
        </w:rPr>
        <w:t xml:space="preserve"> и ее состав</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b/>
          <w:bCs/>
          <w:color w:val="000000"/>
          <w:sz w:val="28"/>
          <w:szCs w:val="28"/>
        </w:rPr>
        <w:t> </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2.1. </w:t>
      </w:r>
      <w:proofErr w:type="spellStart"/>
      <w:r w:rsidRPr="00ED328E">
        <w:rPr>
          <w:color w:val="000000"/>
          <w:sz w:val="28"/>
          <w:szCs w:val="28"/>
        </w:rPr>
        <w:t>Бракеражная</w:t>
      </w:r>
      <w:proofErr w:type="spellEnd"/>
      <w:r w:rsidRPr="00ED328E">
        <w:rPr>
          <w:color w:val="000000"/>
          <w:sz w:val="28"/>
          <w:szCs w:val="28"/>
        </w:rPr>
        <w:t xml:space="preserve"> комиссия создается приказом директора. Состав комиссии, сроки ее полномочий оговариваются в приказе.</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2.2. </w:t>
      </w:r>
      <w:proofErr w:type="spellStart"/>
      <w:r w:rsidRPr="00ED328E">
        <w:rPr>
          <w:color w:val="000000"/>
          <w:sz w:val="28"/>
          <w:szCs w:val="28"/>
        </w:rPr>
        <w:t>Бракеражная</w:t>
      </w:r>
      <w:proofErr w:type="spellEnd"/>
      <w:r w:rsidRPr="00ED328E">
        <w:rPr>
          <w:color w:val="000000"/>
          <w:sz w:val="28"/>
          <w:szCs w:val="28"/>
        </w:rPr>
        <w:t xml:space="preserve"> комиссии состоит из 3-4 членов. В состав комиссии входят:</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заместитель директора  (председатель комиссии);</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медицинская сестра;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сотрудник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2.3. В необходимых случаях в состав </w:t>
      </w:r>
      <w:proofErr w:type="spellStart"/>
      <w:r w:rsidRPr="00ED328E">
        <w:rPr>
          <w:color w:val="000000"/>
          <w:sz w:val="28"/>
          <w:szCs w:val="28"/>
        </w:rPr>
        <w:t>бракеражной</w:t>
      </w:r>
      <w:proofErr w:type="spellEnd"/>
      <w:r w:rsidRPr="00ED328E">
        <w:rPr>
          <w:color w:val="000000"/>
          <w:sz w:val="28"/>
          <w:szCs w:val="28"/>
        </w:rPr>
        <w:t xml:space="preserve"> комиссии могут быть включены</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другие работники школы.</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2.4. Деятельность </w:t>
      </w:r>
      <w:proofErr w:type="spellStart"/>
      <w:r w:rsidRPr="00ED328E">
        <w:rPr>
          <w:color w:val="000000"/>
          <w:sz w:val="28"/>
          <w:szCs w:val="28"/>
        </w:rPr>
        <w:t>бракеражной</w:t>
      </w:r>
      <w:proofErr w:type="spellEnd"/>
      <w:r w:rsidRPr="00ED328E">
        <w:rPr>
          <w:color w:val="000000"/>
          <w:sz w:val="28"/>
          <w:szCs w:val="28"/>
        </w:rPr>
        <w:t xml:space="preserve"> комиссии регламентируется настоящим Положением,</w:t>
      </w:r>
    </w:p>
    <w:p w:rsidR="00ED328E" w:rsidRPr="00ED328E" w:rsidRDefault="00ED328E" w:rsidP="00ED328E">
      <w:pPr>
        <w:pStyle w:val="a7"/>
        <w:shd w:val="clear" w:color="auto" w:fill="FFFFFF"/>
        <w:spacing w:before="33" w:beforeAutospacing="0" w:after="33" w:afterAutospacing="0"/>
        <w:jc w:val="both"/>
        <w:rPr>
          <w:color w:val="000000"/>
          <w:sz w:val="22"/>
          <w:szCs w:val="22"/>
        </w:rPr>
      </w:pPr>
      <w:proofErr w:type="gramStart"/>
      <w:r w:rsidRPr="00ED328E">
        <w:rPr>
          <w:color w:val="000000"/>
          <w:sz w:val="28"/>
          <w:szCs w:val="28"/>
        </w:rPr>
        <w:t>которое</w:t>
      </w:r>
      <w:proofErr w:type="gramEnd"/>
      <w:r w:rsidRPr="00ED328E">
        <w:rPr>
          <w:color w:val="000000"/>
          <w:sz w:val="28"/>
          <w:szCs w:val="28"/>
        </w:rPr>
        <w:t xml:space="preserve"> утверждается директором.</w:t>
      </w:r>
    </w:p>
    <w:p w:rsidR="00ED328E" w:rsidRPr="00ED328E" w:rsidRDefault="00ED328E" w:rsidP="00ED328E">
      <w:pPr>
        <w:pStyle w:val="a4"/>
        <w:widowControl/>
        <w:spacing w:before="28" w:after="28"/>
        <w:ind w:left="0"/>
        <w:jc w:val="both"/>
        <w:rPr>
          <w:rFonts w:ascii="Times New Roman" w:eastAsia="Times New Roman" w:hAnsi="Times New Roman" w:cs="Times New Roman"/>
          <w:bCs/>
          <w:color w:val="auto"/>
          <w:sz w:val="28"/>
          <w:szCs w:val="28"/>
          <w:lang w:bidi="ar-SA"/>
        </w:rPr>
      </w:pPr>
    </w:p>
    <w:p w:rsidR="00ED328E" w:rsidRDefault="00ED328E" w:rsidP="00E16CB1">
      <w:pPr>
        <w:pStyle w:val="a4"/>
        <w:widowControl/>
        <w:spacing w:before="28" w:after="28"/>
        <w:ind w:left="0"/>
        <w:jc w:val="both"/>
        <w:rPr>
          <w:rFonts w:ascii="Times New Roman" w:eastAsia="Times New Roman" w:hAnsi="Times New Roman" w:cs="Times New Roman"/>
          <w:bCs/>
          <w:color w:val="auto"/>
          <w:sz w:val="28"/>
          <w:szCs w:val="28"/>
          <w:lang w:bidi="ar-SA"/>
        </w:rPr>
      </w:pP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медицинский работник;</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работник хозяйственной части</w:t>
      </w:r>
      <w:r>
        <w:rPr>
          <w:rFonts w:ascii="Times New Roman" w:eastAsia="Times New Roman" w:hAnsi="Times New Roman" w:cs="Times New Roman"/>
          <w:bCs/>
          <w:color w:val="auto"/>
          <w:sz w:val="28"/>
          <w:szCs w:val="28"/>
          <w:lang w:bidi="ar-SA"/>
        </w:rPr>
        <w:t>.</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При необходимости в состав комиссии приказом директора могут включаться работники организации, чьи должности не указаны в пункте 2.1 настоящего Положения, а также специалисты и эксперты, не являющиеся работниками организации.</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Председатель комиссии является ее полноправным членом. В случае равенства голосов при голосовании в комиссии голос председателя является решающим.</w:t>
      </w:r>
    </w:p>
    <w:p w:rsidR="00967804" w:rsidRPr="00E16CB1" w:rsidRDefault="00967804" w:rsidP="00967804">
      <w:pPr>
        <w:pStyle w:val="a4"/>
        <w:widowControl/>
        <w:spacing w:before="28" w:after="28"/>
        <w:ind w:left="0"/>
        <w:jc w:val="both"/>
        <w:rPr>
          <w:rFonts w:ascii="Times New Roman" w:eastAsia="Times New Roman" w:hAnsi="Times New Roman" w:cs="Times New Roman"/>
          <w:bCs/>
          <w:color w:val="auto"/>
          <w:sz w:val="28"/>
          <w:szCs w:val="28"/>
          <w:lang w:bidi="ar-SA"/>
        </w:rPr>
      </w:pPr>
    </w:p>
    <w:p w:rsidR="00B56AEA" w:rsidRPr="00967804" w:rsidRDefault="00ED328E" w:rsidP="00ED328E">
      <w:pPr>
        <w:pStyle w:val="a4"/>
        <w:widowControl/>
        <w:spacing w:before="28" w:after="28"/>
        <w:rPr>
          <w:rFonts w:ascii="Times New Roman" w:eastAsia="Times New Roman" w:hAnsi="Times New Roman" w:cs="Times New Roman"/>
          <w:b/>
          <w:color w:val="auto"/>
          <w:sz w:val="28"/>
          <w:szCs w:val="28"/>
          <w:lang w:bidi="ar-SA"/>
        </w:rPr>
      </w:pPr>
      <w:r>
        <w:rPr>
          <w:rFonts w:ascii="Times New Roman" w:eastAsia="Times New Roman" w:hAnsi="Times New Roman" w:cs="Times New Roman"/>
          <w:b/>
          <w:bCs/>
          <w:color w:val="auto"/>
          <w:sz w:val="28"/>
          <w:szCs w:val="28"/>
          <w:lang w:bidi="ar-SA"/>
        </w:rPr>
        <w:t>3.</w:t>
      </w:r>
      <w:r w:rsidR="00B56AEA" w:rsidRPr="00E16CB1">
        <w:rPr>
          <w:rFonts w:ascii="Times New Roman" w:eastAsia="Times New Roman" w:hAnsi="Times New Roman" w:cs="Times New Roman"/>
          <w:b/>
          <w:bCs/>
          <w:color w:val="auto"/>
          <w:sz w:val="28"/>
          <w:szCs w:val="28"/>
          <w:lang w:bidi="ar-SA"/>
        </w:rPr>
        <w:t>Полномочия комиссии</w:t>
      </w:r>
    </w:p>
    <w:p w:rsidR="00967804" w:rsidRPr="00E16CB1" w:rsidRDefault="00967804" w:rsidP="00967804">
      <w:pPr>
        <w:pStyle w:val="a4"/>
        <w:widowControl/>
        <w:spacing w:before="28" w:after="28"/>
        <w:rPr>
          <w:rFonts w:ascii="Times New Roman" w:eastAsia="Times New Roman" w:hAnsi="Times New Roman" w:cs="Times New Roman"/>
          <w:b/>
          <w:color w:val="auto"/>
          <w:sz w:val="28"/>
          <w:szCs w:val="28"/>
          <w:lang w:bidi="ar-SA"/>
        </w:rPr>
      </w:pPr>
    </w:p>
    <w:p w:rsidR="00B56AEA" w:rsidRPr="00E16CB1" w:rsidRDefault="00B56AEA" w:rsidP="00E16CB1">
      <w:pPr>
        <w:pStyle w:val="a4"/>
        <w:widowControl/>
        <w:numPr>
          <w:ilvl w:val="1"/>
          <w:numId w:val="7"/>
        </w:numPr>
        <w:spacing w:before="28" w:after="28"/>
        <w:ind w:left="0" w:firstLine="0"/>
        <w:jc w:val="both"/>
        <w:rPr>
          <w:rFonts w:ascii="Times New Roman" w:eastAsia="Times New Roman" w:hAnsi="Times New Roman" w:cs="Times New Roman"/>
          <w:color w:val="auto"/>
          <w:sz w:val="28"/>
          <w:szCs w:val="28"/>
          <w:lang w:bidi="ar-SA"/>
        </w:rPr>
      </w:pPr>
      <w:proofErr w:type="spellStart"/>
      <w:r w:rsidRPr="00E16CB1">
        <w:rPr>
          <w:rFonts w:ascii="Times New Roman" w:eastAsia="Times New Roman" w:hAnsi="Times New Roman" w:cs="Times New Roman"/>
          <w:bCs/>
          <w:color w:val="auto"/>
          <w:sz w:val="28"/>
          <w:szCs w:val="28"/>
          <w:lang w:bidi="ar-SA"/>
        </w:rPr>
        <w:t>Бракеражная</w:t>
      </w:r>
      <w:proofErr w:type="spellEnd"/>
      <w:r w:rsidRPr="00E16CB1">
        <w:rPr>
          <w:rFonts w:ascii="Times New Roman" w:eastAsia="Times New Roman" w:hAnsi="Times New Roman" w:cs="Times New Roman"/>
          <w:bCs/>
          <w:color w:val="auto"/>
          <w:sz w:val="28"/>
          <w:szCs w:val="28"/>
          <w:lang w:bidi="ar-SA"/>
        </w:rPr>
        <w:t xml:space="preserve"> комиссия школы:</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соблюдения санитарно-гигиенических норм при транспортировке, доставке и разгрузке продуктов питания;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на пригодность складские и другие помещения для хранения продуктов питания, а также условия их хранения;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ежедневно следит за правильностью составления меню;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контролирует организацию работы на пищеблоке;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сроков реализации продуктов питания и качества приготовления пищи;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соответствие пищи физиологическим потребностям детей в основных пищевых веществах;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следит за соблюдением правил личной гигиены работниками пищеблока;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периодически присутствует при закладке основных продуктов, проверяет выход блюд;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lastRenderedPageBreak/>
        <w:t xml:space="preserve">проводит органолептическую оценку готовой пищи, т. е. определяет ее цвет, запах, вкус, консистенцию, жесткость, сочность и т. д.; </w:t>
      </w:r>
    </w:p>
    <w:p w:rsidR="00E16CB1"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проверяет соответствие объемов приготовленного питания объему разовых порций и количеству детей</w:t>
      </w:r>
      <w:r w:rsidR="00E16CB1">
        <w:rPr>
          <w:rFonts w:ascii="Times New Roman" w:eastAsia="Times New Roman" w:hAnsi="Times New Roman" w:cs="Times New Roman"/>
          <w:color w:val="auto"/>
          <w:sz w:val="28"/>
          <w:szCs w:val="28"/>
          <w:lang w:bidi="ar-SA"/>
        </w:rPr>
        <w:t>.</w:t>
      </w:r>
    </w:p>
    <w:p w:rsidR="00E16CB1" w:rsidRPr="00E16CB1" w:rsidRDefault="00E16CB1" w:rsidP="00E16CB1">
      <w:pPr>
        <w:pStyle w:val="a4"/>
        <w:widowControl/>
        <w:numPr>
          <w:ilvl w:val="1"/>
          <w:numId w:val="7"/>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Члены комиссии обязаны:</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ежедневно являться на бракераж готовой пищевой продукции за 20 минут до начала раздачи;</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выносить одно из трех обоснованных решений: допустить к раздаче, направить на доработку, отправить в брак;</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своевременно сообщить руководству организации о проблемах здоровья, которые препятствуют осуществлению возложенных на них функций;</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осуществлять свои функции в специально выдаваемой стерильной одежде: халате, шапочке, перчатках и обуви;</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перед тем как приступить к своим обязанностям, вымыть руки и надеть стерильную одежду;</w:t>
      </w:r>
    </w:p>
    <w:p w:rsidR="00B56AEA"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фиксировать результаты бракеража в учетных документах: в журнале бракеража готовой кулинарной продукции и акте (при выявлении брака).</w:t>
      </w:r>
    </w:p>
    <w:p w:rsidR="00967804" w:rsidRPr="00967804" w:rsidRDefault="00967804" w:rsidP="00967804">
      <w:pPr>
        <w:pStyle w:val="a4"/>
        <w:widowControl/>
        <w:spacing w:before="28" w:after="28"/>
        <w:jc w:val="both"/>
        <w:rPr>
          <w:rFonts w:ascii="Times New Roman" w:eastAsia="Times New Roman" w:hAnsi="Times New Roman" w:cs="Times New Roman"/>
          <w:color w:val="auto"/>
          <w:sz w:val="28"/>
          <w:szCs w:val="28"/>
          <w:lang w:bidi="ar-SA"/>
        </w:rPr>
      </w:pPr>
    </w:p>
    <w:p w:rsidR="00B56AEA" w:rsidRPr="00ED328E" w:rsidRDefault="00ED328E" w:rsidP="00ED328E">
      <w:pPr>
        <w:widowControl/>
        <w:spacing w:before="30" w:after="30"/>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4.</w:t>
      </w:r>
      <w:r w:rsidR="00B56AEA" w:rsidRPr="00ED328E">
        <w:rPr>
          <w:rFonts w:ascii="Times New Roman" w:eastAsia="Times New Roman" w:hAnsi="Times New Roman" w:cs="Times New Roman"/>
          <w:b/>
          <w:sz w:val="28"/>
          <w:szCs w:val="28"/>
          <w:lang w:bidi="ar-SA"/>
        </w:rPr>
        <w:t>М</w:t>
      </w:r>
      <w:r w:rsidR="007E200A" w:rsidRPr="00ED328E">
        <w:rPr>
          <w:rFonts w:ascii="Times New Roman" w:eastAsia="Times New Roman" w:hAnsi="Times New Roman" w:cs="Times New Roman"/>
          <w:b/>
          <w:sz w:val="28"/>
          <w:szCs w:val="28"/>
          <w:lang w:bidi="ar-SA"/>
        </w:rPr>
        <w:t>етодика органолептической оценки пищи</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w:t>
      </w:r>
      <w:proofErr w:type="gramStart"/>
      <w:r w:rsidRPr="00967804">
        <w:rPr>
          <w:rFonts w:ascii="Times New Roman" w:eastAsia="Times New Roman" w:hAnsi="Times New Roman" w:cs="Times New Roman"/>
          <w:sz w:val="28"/>
          <w:szCs w:val="28"/>
          <w:lang w:bidi="ar-SA"/>
        </w:rPr>
        <w:t>Специфический запах обозначается: селёдочный, чесночный, мятный, ванильный, нефтепродуктов и т.д.</w:t>
      </w:r>
      <w:proofErr w:type="gramEnd"/>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Вкус пищи, как и запах, следует устанавливать при характерной для неё температуре.</w:t>
      </w:r>
    </w:p>
    <w:p w:rsidR="00B56AEA"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67804" w:rsidRPr="00967804" w:rsidRDefault="00967804" w:rsidP="00967804">
      <w:pPr>
        <w:pStyle w:val="a4"/>
        <w:widowControl/>
        <w:spacing w:before="30" w:after="30"/>
        <w:ind w:left="0"/>
        <w:jc w:val="both"/>
        <w:rPr>
          <w:rFonts w:ascii="Times New Roman" w:eastAsia="Times New Roman" w:hAnsi="Times New Roman" w:cs="Times New Roman"/>
          <w:sz w:val="28"/>
          <w:szCs w:val="28"/>
          <w:lang w:bidi="ar-SA"/>
        </w:rPr>
      </w:pPr>
    </w:p>
    <w:p w:rsidR="00B56AEA" w:rsidRPr="00ED328E" w:rsidRDefault="00ED328E" w:rsidP="00ED328E">
      <w:pPr>
        <w:widowControl/>
        <w:spacing w:before="30" w:after="30"/>
        <w:ind w:left="360"/>
        <w:jc w:val="center"/>
        <w:rPr>
          <w:rFonts w:ascii="Times New Roman" w:eastAsia="Times New Roman" w:hAnsi="Times New Roman" w:cs="Times New Roman"/>
          <w:b/>
          <w:sz w:val="28"/>
          <w:szCs w:val="28"/>
          <w:lang w:bidi="ar-SA"/>
        </w:rPr>
      </w:pPr>
      <w:bookmarkStart w:id="0" w:name="_Hlk49375089"/>
      <w:r>
        <w:rPr>
          <w:rFonts w:ascii="Times New Roman" w:eastAsia="Times New Roman" w:hAnsi="Times New Roman" w:cs="Times New Roman"/>
          <w:b/>
          <w:sz w:val="28"/>
          <w:szCs w:val="28"/>
          <w:lang w:bidi="ar-SA"/>
        </w:rPr>
        <w:t>5.</w:t>
      </w:r>
      <w:r w:rsidR="007E200A" w:rsidRPr="00ED328E">
        <w:rPr>
          <w:rFonts w:ascii="Times New Roman" w:eastAsia="Times New Roman" w:hAnsi="Times New Roman" w:cs="Times New Roman"/>
          <w:b/>
          <w:sz w:val="28"/>
          <w:szCs w:val="28"/>
          <w:lang w:bidi="ar-SA"/>
        </w:rPr>
        <w:t>Органолептическая оценка первых блюд</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bookmarkEnd w:id="0"/>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lastRenderedPageBreak/>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проверке </w:t>
      </w:r>
      <w:proofErr w:type="spellStart"/>
      <w:r w:rsidRPr="00967804">
        <w:rPr>
          <w:rFonts w:ascii="Times New Roman" w:eastAsia="Times New Roman" w:hAnsi="Times New Roman" w:cs="Times New Roman"/>
          <w:sz w:val="28"/>
          <w:szCs w:val="28"/>
          <w:lang w:bidi="ar-SA"/>
        </w:rPr>
        <w:t>пюреобразных</w:t>
      </w:r>
      <w:proofErr w:type="spellEnd"/>
      <w:r w:rsidRPr="00967804">
        <w:rPr>
          <w:rFonts w:ascii="Times New Roman" w:eastAsia="Times New Roman" w:hAnsi="Times New Roman" w:cs="Times New Roman"/>
          <w:sz w:val="28"/>
          <w:szCs w:val="28"/>
          <w:lang w:bidi="ar-SA"/>
        </w:rPr>
        <w:t xml:space="preserve"> супов пробу сливают тонкой струйкой из ложки в тарелку, отмечая густоту, однородность консистенции, наличие </w:t>
      </w:r>
      <w:proofErr w:type="spellStart"/>
      <w:r w:rsidRPr="00967804">
        <w:rPr>
          <w:rFonts w:ascii="Times New Roman" w:eastAsia="Times New Roman" w:hAnsi="Times New Roman" w:cs="Times New Roman"/>
          <w:sz w:val="28"/>
          <w:szCs w:val="28"/>
          <w:lang w:bidi="ar-SA"/>
        </w:rPr>
        <w:t>непротёртых</w:t>
      </w:r>
      <w:proofErr w:type="spellEnd"/>
      <w:r w:rsidRPr="00967804">
        <w:rPr>
          <w:rFonts w:ascii="Times New Roman" w:eastAsia="Times New Roman" w:hAnsi="Times New Roman" w:cs="Times New Roman"/>
          <w:sz w:val="28"/>
          <w:szCs w:val="28"/>
          <w:lang w:bidi="ar-SA"/>
        </w:rPr>
        <w:t xml:space="preserve"> частиц. Суп-пюре должен быть однородным по всей массе, без отслаивания жидкости на его поверхности.</w:t>
      </w:r>
    </w:p>
    <w:p w:rsidR="00967804" w:rsidRP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67804">
        <w:rPr>
          <w:rFonts w:ascii="Times New Roman" w:eastAsia="Times New Roman" w:hAnsi="Times New Roman" w:cs="Times New Roman"/>
          <w:sz w:val="28"/>
          <w:szCs w:val="28"/>
          <w:lang w:bidi="ar-SA"/>
        </w:rPr>
        <w:t>недосолености</w:t>
      </w:r>
      <w:proofErr w:type="spellEnd"/>
      <w:r w:rsidRPr="00967804">
        <w:rPr>
          <w:rFonts w:ascii="Times New Roman" w:eastAsia="Times New Roman" w:hAnsi="Times New Roman" w:cs="Times New Roman"/>
          <w:sz w:val="28"/>
          <w:szCs w:val="28"/>
          <w:lang w:bidi="ar-SA"/>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56AEA" w:rsidRPr="00967804" w:rsidRDefault="007E200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Не разрешаются</w:t>
      </w:r>
      <w:r w:rsidR="00B56AEA" w:rsidRPr="00967804">
        <w:rPr>
          <w:rFonts w:ascii="Times New Roman" w:eastAsia="Times New Roman" w:hAnsi="Times New Roman" w:cs="Times New Roman"/>
          <w:sz w:val="28"/>
          <w:szCs w:val="28"/>
          <w:lang w:bidi="ar-SA"/>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56AEA" w:rsidRPr="00086B7C" w:rsidRDefault="00B56AEA" w:rsidP="004F2235">
      <w:pPr>
        <w:widowControl/>
        <w:spacing w:before="30" w:after="120"/>
        <w:jc w:val="both"/>
        <w:rPr>
          <w:rFonts w:ascii="Times New Roman" w:eastAsia="Times New Roman" w:hAnsi="Times New Roman" w:cs="Times New Roman"/>
          <w:sz w:val="28"/>
          <w:szCs w:val="28"/>
          <w:lang w:bidi="ar-SA"/>
        </w:rPr>
      </w:pPr>
    </w:p>
    <w:p w:rsidR="007E200A" w:rsidRPr="00ED328E" w:rsidRDefault="00ED328E" w:rsidP="00ED328E">
      <w:pPr>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6.</w:t>
      </w:r>
      <w:r w:rsidR="007E200A" w:rsidRPr="00ED328E">
        <w:rPr>
          <w:rFonts w:ascii="Times New Roman" w:eastAsia="Times New Roman" w:hAnsi="Times New Roman" w:cs="Times New Roman"/>
          <w:b/>
          <w:sz w:val="28"/>
          <w:szCs w:val="28"/>
          <w:lang w:bidi="ar-SA"/>
        </w:rPr>
        <w:t>Органолептическая оценка вторых блюд</w:t>
      </w:r>
    </w:p>
    <w:p w:rsidR="00967804" w:rsidRPr="00967804" w:rsidRDefault="00967804" w:rsidP="00967804">
      <w:pPr>
        <w:pStyle w:val="a4"/>
        <w:rPr>
          <w:rFonts w:ascii="Times New Roman" w:eastAsia="Times New Roman" w:hAnsi="Times New Roman" w:cs="Times New Roman"/>
          <w:b/>
          <w:sz w:val="28"/>
          <w:szCs w:val="28"/>
          <w:lang w:bidi="ar-SA"/>
        </w:rPr>
      </w:pP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 блюдах, отпускаемых с гарниром и соусом, все составные части оцениваются отдельно. Оценка соусных блюд (гуляш, рагу) даётся общая.</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Мясо птицы должно быть мягким, сочным и легко отделяться от костей.</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967804">
        <w:rPr>
          <w:rFonts w:ascii="Times New Roman" w:eastAsia="Times New Roman" w:hAnsi="Times New Roman" w:cs="Times New Roman"/>
          <w:sz w:val="28"/>
          <w:szCs w:val="28"/>
          <w:lang w:bidi="ar-SA"/>
        </w:rPr>
        <w:t>недовложение</w:t>
      </w:r>
      <w:proofErr w:type="spellEnd"/>
      <w:r w:rsidRPr="00967804">
        <w:rPr>
          <w:rFonts w:ascii="Times New Roman" w:eastAsia="Times New Roman" w:hAnsi="Times New Roman" w:cs="Times New Roman"/>
          <w:sz w:val="28"/>
          <w:szCs w:val="28"/>
          <w:lang w:bidi="ar-SA"/>
        </w:rPr>
        <w:t>.</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w:t>
      </w:r>
      <w:r w:rsidRPr="00967804">
        <w:rPr>
          <w:rFonts w:ascii="Times New Roman" w:eastAsia="Times New Roman" w:hAnsi="Times New Roman" w:cs="Times New Roman"/>
          <w:sz w:val="28"/>
          <w:szCs w:val="28"/>
          <w:lang w:bidi="ar-SA"/>
        </w:rPr>
        <w:lastRenderedPageBreak/>
        <w:t>подозрении на несоответствии рецептуре – блюдо направляется на анализ в лабораторию.</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56AEA" w:rsidRP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E305C" w:rsidRDefault="003E305C" w:rsidP="00967804">
      <w:pPr>
        <w:pStyle w:val="a4"/>
        <w:widowControl/>
        <w:spacing w:before="30" w:after="30"/>
        <w:rPr>
          <w:rFonts w:ascii="Times New Roman" w:eastAsia="Times New Roman" w:hAnsi="Times New Roman" w:cs="Times New Roman"/>
          <w:b/>
          <w:sz w:val="28"/>
          <w:szCs w:val="28"/>
          <w:lang w:bidi="ar-SA"/>
        </w:rPr>
      </w:pPr>
    </w:p>
    <w:p w:rsidR="00967804" w:rsidRDefault="00ED328E" w:rsidP="00ED328E">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7.</w:t>
      </w:r>
      <w:r w:rsidR="00967804" w:rsidRPr="00967804">
        <w:rPr>
          <w:rFonts w:ascii="Times New Roman" w:eastAsia="Times New Roman" w:hAnsi="Times New Roman" w:cs="Times New Roman"/>
          <w:b/>
          <w:sz w:val="28"/>
          <w:szCs w:val="28"/>
          <w:lang w:bidi="ar-SA"/>
        </w:rPr>
        <w:t>Деятельность комиссии</w:t>
      </w:r>
    </w:p>
    <w:p w:rsidR="003E305C" w:rsidRPr="00967804" w:rsidRDefault="003E305C" w:rsidP="003E305C">
      <w:pPr>
        <w:pStyle w:val="a4"/>
        <w:widowControl/>
        <w:spacing w:before="30" w:after="30"/>
        <w:rPr>
          <w:rFonts w:ascii="Times New Roman" w:eastAsia="Times New Roman" w:hAnsi="Times New Roman" w:cs="Times New Roman"/>
          <w:b/>
          <w:sz w:val="28"/>
          <w:szCs w:val="28"/>
          <w:lang w:bidi="ar-SA"/>
        </w:rPr>
      </w:pP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Деятельность комиссии регламентируется настоящим Положением, действующими санитарными правилами, ГОСТами.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Работники организации обязаны содействовать деятельности комиссии: представлять затребованные документы, давать пояснения, предъявлять пищевые продукты, технологические емкости, посуду.</w:t>
      </w:r>
    </w:p>
    <w:p w:rsidR="003E305C" w:rsidRPr="00967804" w:rsidRDefault="003E305C" w:rsidP="003E305C">
      <w:pPr>
        <w:pStyle w:val="a4"/>
        <w:widowControl/>
        <w:spacing w:before="30" w:after="30"/>
        <w:ind w:left="0"/>
        <w:jc w:val="both"/>
        <w:rPr>
          <w:rFonts w:ascii="Times New Roman" w:eastAsia="Times New Roman" w:hAnsi="Times New Roman" w:cs="Times New Roman"/>
          <w:sz w:val="28"/>
          <w:szCs w:val="28"/>
          <w:lang w:bidi="ar-SA"/>
        </w:rPr>
      </w:pPr>
    </w:p>
    <w:p w:rsidR="00967804" w:rsidRDefault="00ED328E" w:rsidP="00ED328E">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8.</w:t>
      </w:r>
      <w:r w:rsidR="00967804" w:rsidRPr="00967804">
        <w:rPr>
          <w:rFonts w:ascii="Times New Roman" w:eastAsia="Times New Roman" w:hAnsi="Times New Roman" w:cs="Times New Roman"/>
          <w:b/>
          <w:sz w:val="28"/>
          <w:szCs w:val="28"/>
          <w:lang w:bidi="ar-SA"/>
        </w:rPr>
        <w:t>Заключительные положения</w:t>
      </w:r>
    </w:p>
    <w:p w:rsidR="003E305C" w:rsidRPr="00967804" w:rsidRDefault="003E305C" w:rsidP="003E305C">
      <w:pPr>
        <w:pStyle w:val="a4"/>
        <w:widowControl/>
        <w:spacing w:before="30" w:after="30"/>
        <w:rPr>
          <w:rFonts w:ascii="Times New Roman" w:eastAsia="Times New Roman" w:hAnsi="Times New Roman" w:cs="Times New Roman"/>
          <w:b/>
          <w:sz w:val="28"/>
          <w:szCs w:val="28"/>
          <w:lang w:bidi="ar-SA"/>
        </w:rPr>
      </w:pP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работают на добровольной основе.</w:t>
      </w:r>
    </w:p>
    <w:p w:rsidR="00967804" w:rsidRP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несут персональную ответственность за выполнение возложенных на них функций и за вынесенные в ходе деятельности решения.</w:t>
      </w:r>
    </w:p>
    <w:p w:rsidR="00B56AEA" w:rsidRPr="00086B7C" w:rsidRDefault="00B56AEA" w:rsidP="004F2235">
      <w:pPr>
        <w:widowControl/>
        <w:spacing w:before="30" w:after="30"/>
        <w:jc w:val="both"/>
        <w:rPr>
          <w:rFonts w:ascii="Times New Roman" w:eastAsia="Times New Roman" w:hAnsi="Times New Roman" w:cs="Times New Roman"/>
          <w:b/>
          <w:sz w:val="28"/>
          <w:szCs w:val="28"/>
          <w:lang w:bidi="ar-SA"/>
        </w:rPr>
      </w:pPr>
    </w:p>
    <w:p w:rsidR="00B56AEA" w:rsidRPr="00086B7C" w:rsidRDefault="00B56AEA" w:rsidP="004F2235">
      <w:pPr>
        <w:widowControl/>
        <w:spacing w:before="30" w:after="30"/>
        <w:jc w:val="both"/>
        <w:rPr>
          <w:rFonts w:ascii="Times New Roman" w:eastAsia="Times New Roman" w:hAnsi="Times New Roman" w:cs="Times New Roman"/>
          <w:b/>
          <w:sz w:val="28"/>
          <w:szCs w:val="28"/>
          <w:lang w:bidi="ar-SA"/>
        </w:rPr>
      </w:pPr>
    </w:p>
    <w:p w:rsidR="009A603C" w:rsidRDefault="006D39FD" w:rsidP="007E200A">
      <w:pPr>
        <w:jc w:val="both"/>
        <w:rPr>
          <w:rFonts w:ascii="Times New Roman" w:hAnsi="Times New Roman" w:cs="Times New Roman"/>
          <w:sz w:val="22"/>
          <w:szCs w:val="22"/>
        </w:rPr>
      </w:pPr>
      <w:r w:rsidRPr="007E200A">
        <w:rPr>
          <w:rFonts w:ascii="Times New Roman" w:hAnsi="Times New Roman" w:cs="Times New Roman"/>
          <w:sz w:val="22"/>
          <w:szCs w:val="22"/>
        </w:rPr>
        <w:t>ОСНОВАНИЕ: Приказ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общеобразовательных учреждениях»; ПОСТАНОВЛЕНИЕ от 23 июля 2008 г. N 45 СанПиН2.4.5.2409-08 «Об организации питания обучающихся».</w:t>
      </w: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Pr="003E305C" w:rsidRDefault="003E305C" w:rsidP="003E305C">
      <w:pPr>
        <w:widowControl/>
        <w:jc w:val="right"/>
        <w:rPr>
          <w:rFonts w:ascii="Times New Roman" w:eastAsia="Times New Roman" w:hAnsi="Times New Roman" w:cs="Times New Roman"/>
          <w:b/>
          <w:color w:val="auto"/>
          <w:lang w:bidi="ar-SA"/>
        </w:rPr>
      </w:pPr>
      <w:bookmarkStart w:id="1" w:name="_Hlk49453914"/>
      <w:r w:rsidRPr="003E305C">
        <w:rPr>
          <w:rFonts w:ascii="Times New Roman" w:eastAsia="Times New Roman" w:hAnsi="Times New Roman" w:cs="Times New Roman"/>
          <w:b/>
          <w:color w:val="auto"/>
          <w:lang w:bidi="ar-SA"/>
        </w:rPr>
        <w:t>Приложение №1</w:t>
      </w:r>
    </w:p>
    <w:bookmarkEnd w:id="1"/>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FF0000"/>
          <w:lang w:eastAsia="en-US" w:bidi="ar-SA"/>
        </w:rPr>
        <w:br/>
      </w:r>
      <w:r w:rsidRPr="003E305C">
        <w:rPr>
          <w:rFonts w:ascii="Times New Roman" w:eastAsia="Times New Roman" w:hAnsi="Times New Roman" w:cs="Times New Roman"/>
          <w:b/>
          <w:color w:val="auto"/>
          <w:lang w:bidi="ar-SA"/>
        </w:rPr>
        <w:t xml:space="preserve">оценки </w:t>
      </w:r>
      <w:r w:rsidRPr="003E305C">
        <w:rPr>
          <w:rFonts w:ascii="Times New Roman" w:eastAsia="Calibri" w:hAnsi="Times New Roman" w:cs="Times New Roman"/>
          <w:b/>
          <w:color w:val="auto"/>
          <w:lang w:eastAsia="en-US" w:bidi="ar-SA"/>
        </w:rPr>
        <w:t>контроля массы готовых пищевых продуктов</w:t>
      </w:r>
    </w:p>
    <w:p w:rsidR="003E305C" w:rsidRPr="003E305C" w:rsidRDefault="003E305C" w:rsidP="003E305C">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w:t>
      </w:r>
      <w:r w:rsidRPr="003E305C">
        <w:rPr>
          <w:rFonts w:ascii="Times New Roman" w:eastAsia="Calibri" w:hAnsi="Times New Roman" w:cs="Times New Roman"/>
          <w:color w:val="auto"/>
          <w:shd w:val="clear" w:color="auto" w:fill="FFFFFF"/>
          <w:lang w:eastAsia="en-US" w:bidi="ar-SA"/>
        </w:rPr>
        <w:t>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не допускается к реализации. При вынесении решения учитывается допустимый предел отклонения, указанный в таблице 2.</w:t>
      </w:r>
    </w:p>
    <w:p w:rsidR="003E305C" w:rsidRPr="003E305C" w:rsidRDefault="003E305C" w:rsidP="003E305C">
      <w:pPr>
        <w:widowControl/>
        <w:autoSpaceDE w:val="0"/>
        <w:autoSpaceDN w:val="0"/>
        <w:adjustRightInd w:val="0"/>
        <w:jc w:val="both"/>
        <w:rPr>
          <w:rFonts w:ascii="Times New Roman" w:eastAsia="Calibri" w:hAnsi="Times New Roman" w:cs="Times New Roman"/>
          <w:color w:val="auto"/>
          <w:lang w:eastAsia="en-US" w:bidi="ar-SA"/>
        </w:rPr>
      </w:pPr>
    </w:p>
    <w:p w:rsidR="003E305C" w:rsidRPr="003E305C" w:rsidRDefault="003E305C" w:rsidP="003E305C">
      <w:pPr>
        <w:widowControl/>
        <w:autoSpaceDE w:val="0"/>
        <w:autoSpaceDN w:val="0"/>
        <w:adjustRightInd w:val="0"/>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1. Количество продукции, отбираемое для контрольного взвешивания</w:t>
      </w:r>
    </w:p>
    <w:p w:rsidR="003E305C" w:rsidRPr="003E305C" w:rsidRDefault="003E305C" w:rsidP="003E305C">
      <w:pPr>
        <w:widowControl/>
        <w:autoSpaceDE w:val="0"/>
        <w:autoSpaceDN w:val="0"/>
        <w:adjustRightInd w:val="0"/>
        <w:jc w:val="both"/>
        <w:rPr>
          <w:rFonts w:ascii="Times New Roman" w:eastAsia="Calibri" w:hAnsi="Times New Roman" w:cs="Times New Roman"/>
          <w:b/>
          <w:color w:val="auto"/>
          <w:lang w:eastAsia="en-US" w:bidi="ar-SA"/>
        </w:rPr>
      </w:pPr>
    </w:p>
    <w:tbl>
      <w:tblPr>
        <w:tblW w:w="10076" w:type="dxa"/>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tblPr>
      <w:tblGrid>
        <w:gridCol w:w="8517"/>
        <w:gridCol w:w="1559"/>
      </w:tblGrid>
      <w:tr w:rsidR="003E305C" w:rsidRPr="003E305C" w:rsidTr="003E305C">
        <w:trPr>
          <w:tblHeader/>
        </w:trPr>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Что взвешивают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В каком количестве</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Штучные полуфабрикаты, кулинарные, кондитерские и булочные изделия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Блюда:</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мяса, мяса птицы, рыбы, кролика, дичи с гарнирами 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картофеля, овощей, грибов и бобовых;</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круп и макаронных изделий с жиром, сметаной или соусом;</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яиц, творога со сметаной или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мучные с жиром, сметаной и иными продуктами.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А также:</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холодные и горячие закуски;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супы без мяса, мяса птицы, рыбы;</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десерты, сладкие блюда с сахаром, сиропом, соусом или иными продуктами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Сливочное масло, сметана, соусы</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10–20 порций</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lastRenderedPageBreak/>
              <w:t>Голубцы, кабачки, помидоры, баклажаны и другие фаршированные овощи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Супы с мясом, мясом птицы, рыбой, морепродуктами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10 порций </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супы с фруктами, гарнирами и сметаной</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Бутерброды, гамбургеры, чизбургеры, сэндвичи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3E305C">
              <w:rPr>
                <w:rFonts w:ascii="Times New Roman" w:eastAsia="Times New Roman" w:hAnsi="Times New Roman" w:cs="Times New Roman"/>
                <w:color w:val="auto"/>
                <w:lang w:eastAsia="en-US" w:bidi="ar-SA"/>
              </w:rPr>
              <w:t>порционируемые</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 или порций</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Горячие и холодные напитки собственного производства, соки свежевыжатые</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Коктейли собственного производства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3E305C">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Нарезанные торты, штучные и нарезанные пирожные, рулеты с начинками, кексы, мучные восточные сладости, пряники, коврижки, булочные изделия, в том числе мучные кулинарные, конфеты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bl>
    <w:p w:rsidR="003E305C" w:rsidRPr="003E305C" w:rsidRDefault="003E305C" w:rsidP="003E305C">
      <w:pPr>
        <w:widowControl/>
        <w:rPr>
          <w:rFonts w:ascii="Times New Roman" w:eastAsia="Calibri" w:hAnsi="Times New Roman" w:cs="Times New Roman"/>
          <w:color w:val="auto"/>
          <w:lang w:eastAsia="en-US" w:bidi="ar-SA"/>
        </w:rPr>
      </w:pPr>
    </w:p>
    <w:p w:rsidR="003E305C" w:rsidRDefault="003E305C" w:rsidP="003E305C">
      <w:pPr>
        <w:widowControl/>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2. Предел допускаемых отрицательных отклонений массы пищевой продукции</w:t>
      </w:r>
    </w:p>
    <w:p w:rsidR="003E305C" w:rsidRPr="003E305C" w:rsidRDefault="003E305C" w:rsidP="003E305C">
      <w:pPr>
        <w:widowControl/>
        <w:jc w:val="center"/>
        <w:rPr>
          <w:rFonts w:ascii="Times New Roman" w:eastAsia="Calibri" w:hAnsi="Times New Roman" w:cs="Times New Roman"/>
          <w:b/>
          <w:color w:val="auto"/>
          <w:lang w:eastAsia="en-US" w:bidi="ar-SA"/>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69"/>
        <w:gridCol w:w="2372"/>
        <w:gridCol w:w="3015"/>
      </w:tblGrid>
      <w:tr w:rsidR="003E305C" w:rsidRPr="003E305C" w:rsidTr="003E305C">
        <w:trPr>
          <w:jc w:val="center"/>
        </w:trPr>
        <w:tc>
          <w:tcPr>
            <w:tcW w:w="3969" w:type="dxa"/>
            <w:vMerge w:val="restart"/>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Масса кулинарных полуфабрикатов и изделий, блюд, напитков, г или мл</w:t>
            </w:r>
          </w:p>
        </w:tc>
        <w:tc>
          <w:tcPr>
            <w:tcW w:w="5387" w:type="dxa"/>
            <w:gridSpan w:val="2"/>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Предел допускаемых отрицательных отклонений</w:t>
            </w:r>
          </w:p>
        </w:tc>
      </w:tr>
      <w:tr w:rsidR="003E305C" w:rsidRPr="003E305C" w:rsidTr="003E305C">
        <w:trPr>
          <w:jc w:val="center"/>
        </w:trPr>
        <w:tc>
          <w:tcPr>
            <w:tcW w:w="3969" w:type="dxa"/>
            <w:vMerge/>
          </w:tcPr>
          <w:p w:rsidR="003E305C" w:rsidRPr="003E305C" w:rsidRDefault="003E305C" w:rsidP="003E305C">
            <w:pPr>
              <w:widowControl/>
              <w:rPr>
                <w:rFonts w:ascii="Times New Roman" w:eastAsia="Calibri" w:hAnsi="Times New Roman" w:cs="Times New Roman"/>
                <w:b/>
                <w:color w:val="auto"/>
                <w:lang w:eastAsia="en-US" w:bidi="ar-SA"/>
              </w:rPr>
            </w:pPr>
          </w:p>
        </w:tc>
        <w:tc>
          <w:tcPr>
            <w:tcW w:w="2372"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w:t>
            </w:r>
          </w:p>
        </w:tc>
        <w:tc>
          <w:tcPr>
            <w:tcW w:w="3015"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г или мл</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5 до 50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10</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50 – 100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5</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100 – 200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5</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200 – 300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10</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300 – 500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3</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r>
      <w:tr w:rsidR="003E305C" w:rsidRPr="003E305C" w:rsidTr="003E305C">
        <w:trPr>
          <w:jc w:val="center"/>
        </w:trPr>
        <w:tc>
          <w:tcPr>
            <w:tcW w:w="3969" w:type="dxa"/>
          </w:tcPr>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Св. 500 – 1000 </w:t>
            </w:r>
            <w:proofErr w:type="spellStart"/>
            <w:r w:rsidRPr="003E305C">
              <w:rPr>
                <w:rFonts w:ascii="Times New Roman" w:eastAsia="Calibri" w:hAnsi="Times New Roman" w:cs="Times New Roman"/>
                <w:color w:val="auto"/>
                <w:lang w:eastAsia="en-US" w:bidi="ar-SA"/>
              </w:rPr>
              <w:t>включ</w:t>
            </w:r>
            <w:proofErr w:type="spellEnd"/>
            <w:r w:rsidRPr="003E305C">
              <w:rPr>
                <w:rFonts w:ascii="Times New Roman" w:eastAsia="Calibri" w:hAnsi="Times New Roman" w:cs="Times New Roman"/>
                <w:color w:val="auto"/>
                <w:lang w:eastAsia="en-US" w:bidi="ar-SA"/>
              </w:rPr>
              <w:t>.</w:t>
            </w:r>
          </w:p>
        </w:tc>
        <w:tc>
          <w:tcPr>
            <w:tcW w:w="2372"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w:t>
            </w:r>
          </w:p>
        </w:tc>
        <w:tc>
          <w:tcPr>
            <w:tcW w:w="3015" w:type="dxa"/>
            <w:vAlign w:val="center"/>
          </w:tcPr>
          <w:p w:rsidR="003E305C" w:rsidRPr="003E305C" w:rsidRDefault="003E305C" w:rsidP="003E305C">
            <w:pPr>
              <w:widowControl/>
              <w:jc w:val="center"/>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15</w:t>
            </w:r>
          </w:p>
        </w:tc>
      </w:tr>
    </w:tbl>
    <w:p w:rsidR="003E305C" w:rsidRPr="003E305C" w:rsidRDefault="003E305C" w:rsidP="003E305C">
      <w:pPr>
        <w:widowControl/>
        <w:jc w:val="both"/>
        <w:rPr>
          <w:rFonts w:ascii="Times New Roman" w:eastAsia="Calibri" w:hAnsi="Times New Roman" w:cs="Times New Roman"/>
          <w:color w:val="auto"/>
          <w:lang w:eastAsia="en-US" w:bidi="ar-SA"/>
        </w:rPr>
      </w:pPr>
    </w:p>
    <w:p w:rsidR="003E305C" w:rsidRPr="003E305C" w:rsidRDefault="003E305C" w:rsidP="003E305C">
      <w:pPr>
        <w:widowControl/>
        <w:rPr>
          <w:rFonts w:ascii="Times New Roman" w:eastAsia="Times New Roman" w:hAnsi="Times New Roman" w:cs="Times New Roman"/>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Default="003E305C" w:rsidP="003E305C">
      <w:pPr>
        <w:widowControl/>
        <w:jc w:val="center"/>
        <w:rPr>
          <w:rFonts w:ascii="Times New Roman" w:eastAsia="Times New Roman" w:hAnsi="Times New Roman" w:cs="Times New Roman"/>
          <w:b/>
          <w:color w:val="auto"/>
          <w:lang w:bidi="ar-SA"/>
        </w:rPr>
      </w:pPr>
    </w:p>
    <w:p w:rsidR="003E305C" w:rsidRPr="003E305C" w:rsidRDefault="003E305C" w:rsidP="003E305C">
      <w:pPr>
        <w:widowControl/>
        <w:jc w:val="right"/>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Приложение №</w:t>
      </w:r>
      <w:r>
        <w:rPr>
          <w:rFonts w:ascii="Times New Roman" w:eastAsia="Times New Roman" w:hAnsi="Times New Roman" w:cs="Times New Roman"/>
          <w:b/>
          <w:color w:val="auto"/>
          <w:lang w:bidi="ar-SA"/>
        </w:rPr>
        <w:t>2</w:t>
      </w:r>
    </w:p>
    <w:p w:rsidR="003E305C" w:rsidRDefault="003E305C" w:rsidP="003E305C">
      <w:pPr>
        <w:widowControl/>
        <w:jc w:val="center"/>
        <w:rPr>
          <w:rFonts w:ascii="Times New Roman" w:eastAsia="Times New Roman" w:hAnsi="Times New Roman" w:cs="Times New Roman"/>
          <w:b/>
          <w:color w:val="auto"/>
          <w:lang w:bidi="ar-SA"/>
        </w:rPr>
      </w:pPr>
    </w:p>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auto"/>
          <w:lang w:eastAsia="en-US" w:bidi="ar-SA"/>
        </w:rPr>
        <w:br/>
      </w:r>
      <w:r w:rsidRPr="003E305C">
        <w:rPr>
          <w:rFonts w:ascii="Times New Roman" w:eastAsia="Calibri" w:hAnsi="Times New Roman" w:cs="Times New Roman"/>
          <w:b/>
          <w:color w:val="auto"/>
          <w:shd w:val="clear" w:color="auto" w:fill="FFFFFF"/>
          <w:lang w:eastAsia="en-US" w:bidi="ar-SA"/>
        </w:rPr>
        <w:t>органолептической оценки готовых блюд</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Для дачи органолептической оценки из общей емкости с готовой пищевой продукцией отбирают </w:t>
      </w:r>
      <w:proofErr w:type="spellStart"/>
      <w:r w:rsidRPr="003E305C">
        <w:rPr>
          <w:rFonts w:ascii="Times New Roman" w:eastAsia="Calibri" w:hAnsi="Times New Roman" w:cs="Times New Roman"/>
          <w:bCs/>
          <w:color w:val="auto"/>
          <w:lang w:eastAsia="en-US" w:bidi="ar-SA"/>
        </w:rPr>
        <w:t>бракеражную</w:t>
      </w:r>
      <w:proofErr w:type="spellEnd"/>
      <w:r w:rsidRPr="003E305C">
        <w:rPr>
          <w:rFonts w:ascii="Times New Roman" w:eastAsia="Calibri" w:hAnsi="Times New Roman" w:cs="Times New Roman"/>
          <w:bCs/>
          <w:color w:val="auto"/>
          <w:lang w:eastAsia="en-US" w:bidi="ar-SA"/>
        </w:rPr>
        <w:t xml:space="preserve"> пробу для каждого члена комиссии в объеме:</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трех ложек – жидкой продукции. </w:t>
      </w:r>
      <w:r w:rsidRPr="003E305C">
        <w:rPr>
          <w:rFonts w:ascii="Times New Roman" w:eastAsia="Calibri" w:hAnsi="Times New Roman" w:cs="Times New Roman"/>
          <w:color w:val="auto"/>
          <w:shd w:val="clear" w:color="auto" w:fill="FFFFFF"/>
          <w:lang w:eastAsia="en-US" w:bidi="ar-SA"/>
        </w:rPr>
        <w:t>Содержимое емкости, в которых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r w:rsidRPr="003E305C">
        <w:rPr>
          <w:rFonts w:ascii="Times New Roman" w:eastAsia="Calibri" w:hAnsi="Times New Roman" w:cs="Times New Roman"/>
          <w:bCs/>
          <w:color w:val="auto"/>
          <w:lang w:eastAsia="en-US" w:bidi="ar-SA"/>
        </w:rPr>
        <w:t>;</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одного изделия или блюда – продукция плотной </w:t>
      </w:r>
      <w:r w:rsidRPr="003E305C">
        <w:rPr>
          <w:rFonts w:ascii="Times New Roman" w:eastAsia="Calibri" w:hAnsi="Times New Roman" w:cs="Times New Roman"/>
          <w:color w:val="auto"/>
          <w:shd w:val="clear" w:color="auto" w:fill="FFFFFF"/>
          <w:lang w:eastAsia="en-US" w:bidi="ar-SA"/>
        </w:rPr>
        <w:t>консистенции. Блюда и изделия сначала оценивают внешне, а затем нарезают на общей тарелке на тестируемые порции.</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Для дачи органолептической оценки используют методику, указанную в таблице 1. Сначала оценивают блюда</w:t>
      </w:r>
      <w:r w:rsidRPr="003E305C">
        <w:rPr>
          <w:rFonts w:ascii="Times New Roman" w:eastAsia="Calibri" w:hAnsi="Times New Roman" w:cs="Times New Roman"/>
          <w:color w:val="auto"/>
          <w:lang w:eastAsia="en-US" w:bidi="ar-SA"/>
        </w:rPr>
        <w:t>, имеющие слабовыраженный запах и вкус, затем приступают к продукции с более интенсивными показателями, сладкие блюда дегустируют в последнюю очередь. При дегустации проб продукции сохраняют порядок их представления без возврата к ранее дегустируемым пробам. После оценки каждого образца снимают послевкусие, используя нейтрализующие продукты (</w:t>
      </w:r>
      <w:r w:rsidRPr="003E305C">
        <w:rPr>
          <w:rFonts w:ascii="Times New Roman" w:eastAsia="Calibri" w:hAnsi="Times New Roman" w:cs="Times New Roman"/>
          <w:color w:val="auto"/>
          <w:shd w:val="clear" w:color="auto" w:fill="FFFFFF"/>
          <w:lang w:eastAsia="en-US" w:bidi="ar-SA"/>
        </w:rPr>
        <w:t>белый хлеб, сухое пресное печенье, молотый кофе или негазированную питьевую воду).</w:t>
      </w:r>
    </w:p>
    <w:p w:rsidR="003E305C" w:rsidRPr="003E305C" w:rsidRDefault="003E305C" w:rsidP="003E305C">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shd w:val="clear" w:color="auto" w:fill="FFFFFF"/>
          <w:lang w:eastAsia="en-US" w:bidi="ar-SA"/>
        </w:rPr>
        <w:t>Оценку продукции дает каждый член комиссии с помощью характеристик, которые установлены в таблице 2.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w:t>
      </w:r>
      <w:r w:rsidRPr="003E305C">
        <w:rPr>
          <w:rFonts w:ascii="Times New Roman" w:eastAsia="Calibri" w:hAnsi="Times New Roman" w:cs="Times New Roman"/>
          <w:color w:val="auto"/>
          <w:lang w:eastAsia="en-US" w:bidi="ar-SA"/>
        </w:rPr>
        <w:t xml:space="preserve"> В случае обнаружения недостатков или дефектов оцениваемой продукции проводят снижение максимально возможного балла в соответствии с рекомендациями, приведенными в Приложении Б к </w:t>
      </w:r>
      <w:r w:rsidRPr="003E305C">
        <w:rPr>
          <w:rFonts w:ascii="Times New Roman" w:eastAsia="Calibri" w:hAnsi="Times New Roman" w:cs="Times New Roman"/>
          <w:color w:val="auto"/>
          <w:shd w:val="clear" w:color="auto" w:fill="FFFFFF"/>
          <w:lang w:eastAsia="en-US" w:bidi="ar-SA"/>
        </w:rPr>
        <w:t>ГОСТ 31986-2012</w:t>
      </w:r>
      <w:r w:rsidRPr="003E305C">
        <w:rPr>
          <w:rFonts w:ascii="Times New Roman" w:eastAsia="Calibri" w:hAnsi="Times New Roman" w:cs="Times New Roman"/>
          <w:color w:val="auto"/>
          <w:lang w:eastAsia="en-US" w:bidi="ar-SA"/>
        </w:rPr>
        <w:t>.</w:t>
      </w:r>
    </w:p>
    <w:p w:rsidR="003E305C" w:rsidRPr="003E305C" w:rsidRDefault="003E305C" w:rsidP="003E305C">
      <w:pPr>
        <w:widowControl/>
        <w:autoSpaceDE w:val="0"/>
        <w:autoSpaceDN w:val="0"/>
        <w:adjustRightInd w:val="0"/>
        <w:ind w:firstLine="540"/>
        <w:jc w:val="both"/>
        <w:rPr>
          <w:rFonts w:ascii="Times New Roman" w:eastAsia="Calibri" w:hAnsi="Times New Roman" w:cs="Times New Roman"/>
          <w:color w:val="auto"/>
          <w:lang w:eastAsia="en-US" w:bidi="ar-SA"/>
        </w:rPr>
      </w:pPr>
    </w:p>
    <w:p w:rsidR="003E305C" w:rsidRDefault="003E305C" w:rsidP="003E305C">
      <w:pPr>
        <w:widowControl/>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bidi="ar-SA"/>
        </w:rPr>
        <w:t xml:space="preserve">Таблица 1. Методика </w:t>
      </w:r>
      <w:r w:rsidRPr="003E305C">
        <w:rPr>
          <w:rFonts w:ascii="Times New Roman" w:eastAsia="Calibri" w:hAnsi="Times New Roman" w:cs="Times New Roman"/>
          <w:b/>
          <w:bCs/>
          <w:color w:val="auto"/>
          <w:lang w:eastAsia="en-US" w:bidi="ar-SA"/>
        </w:rPr>
        <w:t>проведения оценки продукции</w:t>
      </w:r>
    </w:p>
    <w:p w:rsidR="003E305C" w:rsidRPr="003E305C" w:rsidRDefault="003E305C" w:rsidP="003E305C">
      <w:pPr>
        <w:widowControl/>
        <w:rPr>
          <w:rFonts w:ascii="Times New Roman" w:eastAsia="Times New Roman" w:hAnsi="Times New Roman" w:cs="Times New Roman"/>
          <w:b/>
          <w:color w:val="auto"/>
          <w:lang w:bidi="ar-SA"/>
        </w:rPr>
      </w:pPr>
    </w:p>
    <w:tbl>
      <w:tblPr>
        <w:tblW w:w="10206"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tblPr>
      <w:tblGrid>
        <w:gridCol w:w="2268"/>
        <w:gridCol w:w="7938"/>
      </w:tblGrid>
      <w:tr w:rsidR="003E305C" w:rsidRPr="003E305C" w:rsidTr="003E305C">
        <w:trPr>
          <w:tblHead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lastRenderedPageBreak/>
              <w:t>Продукция</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Как оценивают</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ложкой отделяют жидкую часть и пробуют. Оценку супа проводят без добавления сметаны. Затем разбирают плотную часть и сравнивают ее состав с рецептурой, например наличие лука или петрушки. Каждую составную часть исследуют отдельно, отмечая соотношение жидкой и плотной частей, консистенцию продуктов, форму нарезки, вкус. Затем пробуют блюдо в целом с добавлением сметаны, если она предусмотрена рецептурой</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Соус</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Определяют консистенцию, переливая тонкой струйкой и пробуя на вкус. Затем оценивают цвет, состав, правильность формы нарезки, текстуру наполнителей, а также запах и вкус</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Вторые, холодные и сладкие блюда или изделия</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Блюда и изделия с плотной структурой после оценки внешнего вида нарезают на общей тарелке на тестируемые порции</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тушеных и запеченных овощей</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Отдельно тестируют овощи и соус, а затем пробуют блюдо в целом</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отварных и жареных овощей</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оценивают внешний вид: правильность формы нарезки, а затем текстуру (консистенцию), запах и вкус</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круп и макаронных изделий</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Продукцию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w:t>
            </w:r>
            <w:proofErr w:type="spellStart"/>
            <w:r w:rsidRPr="003E305C">
              <w:rPr>
                <w:rFonts w:ascii="Times New Roman" w:eastAsia="Times New Roman" w:hAnsi="Times New Roman" w:cs="Times New Roman"/>
                <w:color w:val="auto"/>
                <w:lang w:eastAsia="en-US" w:bidi="ar-SA"/>
              </w:rPr>
              <w:t>разваренность</w:t>
            </w:r>
            <w:proofErr w:type="spellEnd"/>
            <w:r w:rsidRPr="003E305C">
              <w:rPr>
                <w:rFonts w:ascii="Times New Roman" w:eastAsia="Times New Roman" w:hAnsi="Times New Roman" w:cs="Times New Roman"/>
                <w:color w:val="auto"/>
                <w:lang w:eastAsia="en-US" w:bidi="ar-SA"/>
              </w:rPr>
              <w:t xml:space="preserve"> и </w:t>
            </w:r>
            <w:proofErr w:type="spellStart"/>
            <w:r w:rsidRPr="003E305C">
              <w:rPr>
                <w:rFonts w:ascii="Times New Roman" w:eastAsia="Times New Roman" w:hAnsi="Times New Roman" w:cs="Times New Roman"/>
                <w:color w:val="auto"/>
                <w:lang w:eastAsia="en-US" w:bidi="ar-SA"/>
              </w:rPr>
              <w:t>слипаемость</w:t>
            </w:r>
            <w:proofErr w:type="spellEnd"/>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рыбы</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Проверяют правильность разделки и соблюдение рецептуры; правильность подготовки полуфабрикатов – нарезку, панировку; текстуру; запах и вкус изделий</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мяса и птицы</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поварской иглой согласно текстуре (консистенции) и цвету на разрезе. После этого оценивают запах и вкус блюда.</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Для мясных соусных блюд отдельно оценивают все его составные части: основное изделие, соус, гарнир; затем пробуют блюдо в целом</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Холодные блюда, полуфабрикаты салатов и закусок</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Особое внимание обращают на внешний вид блюда: правильность формы нарезки основных продуктов, их текстуру</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блюда</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Учитывают групповые особенности блюд, а также:</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у </w:t>
            </w:r>
            <w:proofErr w:type="spellStart"/>
            <w:r w:rsidRPr="003E305C">
              <w:rPr>
                <w:rFonts w:ascii="Times New Roman" w:eastAsia="Calibri" w:hAnsi="Times New Roman" w:cs="Times New Roman"/>
                <w:color w:val="auto"/>
                <w:lang w:eastAsia="en-US" w:bidi="ar-SA"/>
              </w:rPr>
              <w:t>желированных</w:t>
            </w:r>
            <w:proofErr w:type="spellEnd"/>
            <w:r w:rsidRPr="003E305C">
              <w:rPr>
                <w:rFonts w:ascii="Times New Roman" w:eastAsia="Calibri" w:hAnsi="Times New Roman" w:cs="Times New Roman"/>
                <w:color w:val="auto"/>
                <w:lang w:eastAsia="en-US" w:bidi="ar-SA"/>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сладких горячих блюд (суфле, пудинги, гренки, горячие десерты) вначале исследуют внешний вид: характер поверхности, цвет и состояние корочки; массу на разрезе или изломе: </w:t>
            </w:r>
            <w:proofErr w:type="spellStart"/>
            <w:r w:rsidRPr="003E305C">
              <w:rPr>
                <w:rFonts w:ascii="Times New Roman" w:eastAsia="Calibri" w:hAnsi="Times New Roman" w:cs="Times New Roman"/>
                <w:color w:val="auto"/>
                <w:lang w:eastAsia="en-US" w:bidi="ar-SA"/>
              </w:rPr>
              <w:t>пропеченность</w:t>
            </w:r>
            <w:proofErr w:type="spellEnd"/>
            <w:r w:rsidRPr="003E305C">
              <w:rPr>
                <w:rFonts w:ascii="Times New Roman" w:eastAsia="Calibri" w:hAnsi="Times New Roman" w:cs="Times New Roman"/>
                <w:color w:val="auto"/>
                <w:lang w:eastAsia="en-US" w:bidi="ar-SA"/>
              </w:rPr>
              <w:t>, отсутствие закала. Затем оценивают запах и вкус</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lastRenderedPageBreak/>
              <w:t>Мучные кулинарные полуфабрикаты и изделия</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Исследуют их внешний вид: характер поверхности теста, цвет и состояние корочки у блинов, </w:t>
            </w:r>
            <w:proofErr w:type="spellStart"/>
            <w:r w:rsidRPr="003E305C">
              <w:rPr>
                <w:rFonts w:ascii="Times New Roman" w:eastAsia="Times New Roman" w:hAnsi="Times New Roman" w:cs="Times New Roman"/>
                <w:color w:val="auto"/>
                <w:lang w:eastAsia="en-US" w:bidi="ar-SA"/>
              </w:rPr>
              <w:t>оладьев</w:t>
            </w:r>
            <w:proofErr w:type="spellEnd"/>
            <w:r w:rsidRPr="003E305C">
              <w:rPr>
                <w:rFonts w:ascii="Times New Roman" w:eastAsia="Times New Roman" w:hAnsi="Times New Roman" w:cs="Times New Roman"/>
                <w:color w:val="auto"/>
                <w:lang w:eastAsia="en-US" w:bidi="ar-SA"/>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r w:rsidR="003E305C" w:rsidRPr="003E305C" w:rsidTr="003E305C">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кондитерские и булочные полуфабрикаты и изделия</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3E305C">
              <w:rPr>
                <w:rFonts w:ascii="Times New Roman" w:eastAsia="Times New Roman" w:hAnsi="Times New Roman" w:cs="Times New Roman"/>
                <w:color w:val="auto"/>
                <w:lang w:eastAsia="en-US" w:bidi="ar-SA"/>
              </w:rPr>
              <w:t>пропеченность</w:t>
            </w:r>
            <w:proofErr w:type="spellEnd"/>
            <w:r w:rsidRPr="003E305C">
              <w:rPr>
                <w:rFonts w:ascii="Times New Roman" w:eastAsia="Times New Roman" w:hAnsi="Times New Roman" w:cs="Times New Roman"/>
                <w:color w:val="auto"/>
                <w:lang w:eastAsia="en-US" w:bidi="ar-SA"/>
              </w:rPr>
              <w:t xml:space="preserve">, отсутствие признаков </w:t>
            </w:r>
            <w:proofErr w:type="spellStart"/>
            <w:r w:rsidRPr="003E305C">
              <w:rPr>
                <w:rFonts w:ascii="Times New Roman" w:eastAsia="Times New Roman" w:hAnsi="Times New Roman" w:cs="Times New Roman"/>
                <w:color w:val="auto"/>
                <w:lang w:eastAsia="en-US" w:bidi="ar-SA"/>
              </w:rPr>
              <w:t>непромеса</w:t>
            </w:r>
            <w:proofErr w:type="spellEnd"/>
            <w:r w:rsidRPr="003E305C">
              <w:rPr>
                <w:rFonts w:ascii="Times New Roman" w:eastAsia="Times New Roman" w:hAnsi="Times New Roman" w:cs="Times New Roman"/>
                <w:color w:val="auto"/>
                <w:lang w:eastAsia="en-US" w:bidi="ar-SA"/>
              </w:rPr>
              <w:t>,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пышность, пластичность. Далее оценивают запах и вкус изделия в целом</w:t>
            </w:r>
          </w:p>
        </w:tc>
      </w:tr>
    </w:tbl>
    <w:p w:rsidR="003E305C" w:rsidRPr="003E305C" w:rsidRDefault="003E305C" w:rsidP="003E305C">
      <w:pPr>
        <w:widowControl/>
        <w:rPr>
          <w:rFonts w:ascii="Times New Roman" w:eastAsia="Times New Roman" w:hAnsi="Times New Roman" w:cs="Times New Roman"/>
          <w:color w:val="auto"/>
          <w:lang w:bidi="ar-SA"/>
        </w:rPr>
      </w:pPr>
    </w:p>
    <w:p w:rsidR="003E305C" w:rsidRDefault="003E305C" w:rsidP="003E305C">
      <w:pPr>
        <w:widowControl/>
        <w:rPr>
          <w:rFonts w:ascii="Times New Roman" w:eastAsia="Calibri" w:hAnsi="Times New Roman" w:cs="Times New Roman"/>
          <w:b/>
          <w:color w:val="auto"/>
          <w:shd w:val="clear" w:color="auto" w:fill="FFFFFF"/>
          <w:lang w:eastAsia="en-US" w:bidi="ar-SA"/>
        </w:rPr>
      </w:pPr>
      <w:r w:rsidRPr="003E305C">
        <w:rPr>
          <w:rFonts w:ascii="Times New Roman" w:eastAsia="Calibri" w:hAnsi="Times New Roman" w:cs="Times New Roman"/>
          <w:b/>
          <w:color w:val="auto"/>
          <w:shd w:val="clear" w:color="auto" w:fill="FFFFFF"/>
          <w:lang w:eastAsia="en-US" w:bidi="ar-SA"/>
        </w:rPr>
        <w:t>Таблица 2. Методика дачи оценки продукции</w:t>
      </w:r>
    </w:p>
    <w:p w:rsidR="003E305C" w:rsidRPr="003E305C" w:rsidRDefault="003E305C" w:rsidP="003E305C">
      <w:pPr>
        <w:widowControl/>
        <w:rPr>
          <w:rFonts w:ascii="Times New Roman" w:eastAsia="Calibri" w:hAnsi="Times New Roman" w:cs="Times New Roman"/>
          <w:b/>
          <w:color w:val="auto"/>
          <w:shd w:val="clear" w:color="auto" w:fill="FFFFFF"/>
          <w:lang w:eastAsia="en-US" w:bidi="ar-SA"/>
        </w:rPr>
      </w:pPr>
    </w:p>
    <w:tbl>
      <w:tblPr>
        <w:tblW w:w="10206"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tblPr>
      <w:tblGrid>
        <w:gridCol w:w="8505"/>
        <w:gridCol w:w="1701"/>
      </w:tblGrid>
      <w:tr w:rsidR="003E305C" w:rsidRPr="003E305C" w:rsidTr="003E305C">
        <w:trPr>
          <w:tblHeader/>
        </w:trPr>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Характеристики продукции</w:t>
            </w:r>
            <w:bookmarkStart w:id="2" w:name="_GoBack"/>
            <w:bookmarkEnd w:id="2"/>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Балл и оценка</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Не имеет недостатков. Органолептические показатели соответствуют требованиям нормативных и технических документов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5 баллов (отлично)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незначительные или легкоустранимые недостатки. Например: типичные для данного вида продукции, но слабовыраженные запах и вкус; неравномерная форма нарезки; недостаточно соленый вкус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4 балла (хорошо)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недостатки, но пригоден для реализации без переработки. В числе недостатков могут быть: </w:t>
            </w:r>
            <w:proofErr w:type="spellStart"/>
            <w:r w:rsidRPr="003E305C">
              <w:rPr>
                <w:rFonts w:ascii="Times New Roman" w:eastAsia="Times New Roman" w:hAnsi="Times New Roman" w:cs="Times New Roman"/>
                <w:color w:val="auto"/>
                <w:lang w:eastAsia="en-US" w:bidi="ar-SA"/>
              </w:rPr>
              <w:t>подсыхание</w:t>
            </w:r>
            <w:proofErr w:type="spellEnd"/>
            <w:r w:rsidRPr="003E305C">
              <w:rPr>
                <w:rFonts w:ascii="Times New Roman" w:eastAsia="Times New Roman" w:hAnsi="Times New Roman" w:cs="Times New Roman"/>
                <w:color w:val="auto"/>
                <w:lang w:eastAsia="en-US" w:bidi="ar-SA"/>
              </w:rPr>
              <w:t xml:space="preserve"> поверхности; нарушение формы изделия; неправильная форма нарезки овощей; слабый или чрезмерный запах специй; жидкость в салатах; жесткая текстура или консистенция мяса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балла (удовлетворительно)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дефекты: присутствуют посторонние привкусы или запахи; пересолено; </w:t>
            </w:r>
            <w:proofErr w:type="spellStart"/>
            <w:r w:rsidRPr="003E305C">
              <w:rPr>
                <w:rFonts w:ascii="Times New Roman" w:eastAsia="Times New Roman" w:hAnsi="Times New Roman" w:cs="Times New Roman"/>
                <w:color w:val="auto"/>
                <w:lang w:eastAsia="en-US" w:bidi="ar-SA"/>
              </w:rPr>
              <w:t>недоварено</w:t>
            </w:r>
            <w:proofErr w:type="spellEnd"/>
            <w:r w:rsidRPr="003E305C">
              <w:rPr>
                <w:rFonts w:ascii="Times New Roman" w:eastAsia="Times New Roman" w:hAnsi="Times New Roman" w:cs="Times New Roman"/>
                <w:color w:val="auto"/>
                <w:lang w:eastAsia="en-US" w:bidi="ar-SA"/>
              </w:rPr>
              <w:t>; подгорело; утратило форму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балла (неудовлетворительно)</w:t>
            </w:r>
          </w:p>
        </w:tc>
      </w:tr>
    </w:tbl>
    <w:p w:rsidR="003E305C" w:rsidRPr="003E305C" w:rsidRDefault="003E305C" w:rsidP="003E305C">
      <w:pPr>
        <w:jc w:val="both"/>
        <w:rPr>
          <w:rFonts w:ascii="Times New Roman" w:hAnsi="Times New Roman" w:cs="Times New Roman"/>
        </w:rPr>
      </w:pPr>
    </w:p>
    <w:sectPr w:rsidR="003E305C" w:rsidRPr="003E305C" w:rsidSect="003E305C">
      <w:pgSz w:w="11906" w:h="16838"/>
      <w:pgMar w:top="709"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F3B10"/>
    <w:multiLevelType w:val="multilevel"/>
    <w:tmpl w:val="308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CEF4362"/>
    <w:multiLevelType w:val="multilevel"/>
    <w:tmpl w:val="E416AE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4906B1"/>
    <w:multiLevelType w:val="hybridMultilevel"/>
    <w:tmpl w:val="DF06AC3C"/>
    <w:lvl w:ilvl="0" w:tplc="9EF0C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385295A"/>
    <w:multiLevelType w:val="multilevel"/>
    <w:tmpl w:val="C92E6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BF255D6"/>
    <w:multiLevelType w:val="multilevel"/>
    <w:tmpl w:val="813C83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2"/>
  </w:num>
  <w:num w:numId="4">
    <w:abstractNumId w:val="7"/>
  </w:num>
  <w:num w:numId="5">
    <w:abstractNumId w:val="0"/>
  </w:num>
  <w:num w:numId="6">
    <w:abstractNumId w:val="3"/>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B56AEA"/>
    <w:rsid w:val="00086B7C"/>
    <w:rsid w:val="0012054B"/>
    <w:rsid w:val="003E305C"/>
    <w:rsid w:val="00407303"/>
    <w:rsid w:val="004931C6"/>
    <w:rsid w:val="004F2235"/>
    <w:rsid w:val="006447DA"/>
    <w:rsid w:val="006C302D"/>
    <w:rsid w:val="006D39FD"/>
    <w:rsid w:val="007E200A"/>
    <w:rsid w:val="00967804"/>
    <w:rsid w:val="009A603C"/>
    <w:rsid w:val="00A37625"/>
    <w:rsid w:val="00B56AEA"/>
    <w:rsid w:val="00DD5EA1"/>
    <w:rsid w:val="00E05179"/>
    <w:rsid w:val="00E16CB1"/>
    <w:rsid w:val="00ED328E"/>
    <w:rsid w:val="00F047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 w:type="paragraph" w:styleId="a7">
    <w:name w:val="Normal (Web)"/>
    <w:basedOn w:val="a"/>
    <w:uiPriority w:val="99"/>
    <w:semiHidden/>
    <w:unhideWhenUsed/>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basedOn w:val="a"/>
    <w:rsid w:val="00ED328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957681299">
      <w:bodyDiv w:val="1"/>
      <w:marLeft w:val="0"/>
      <w:marRight w:val="0"/>
      <w:marTop w:val="0"/>
      <w:marBottom w:val="0"/>
      <w:divBdr>
        <w:top w:val="none" w:sz="0" w:space="0" w:color="auto"/>
        <w:left w:val="none" w:sz="0" w:space="0" w:color="auto"/>
        <w:bottom w:val="none" w:sz="0" w:space="0" w:color="auto"/>
        <w:right w:val="none" w:sz="0" w:space="0" w:color="auto"/>
      </w:divBdr>
    </w:div>
    <w:div w:id="10236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2607</Words>
  <Characters>14866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2020-09-08T13:38:00Z</cp:lastPrinted>
  <dcterms:created xsi:type="dcterms:W3CDTF">2020-09-08T13:53:00Z</dcterms:created>
  <dcterms:modified xsi:type="dcterms:W3CDTF">2020-09-08T13:53:00Z</dcterms:modified>
</cp:coreProperties>
</file>